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DB325" w14:textId="77777777" w:rsidR="00643C1E" w:rsidRPr="00AA0E1E" w:rsidRDefault="00AA0E1E" w:rsidP="00AA0E1E">
      <w:pPr>
        <w:jc w:val="center"/>
        <w:rPr>
          <w:b/>
        </w:rPr>
      </w:pPr>
      <w:r w:rsidRPr="00AA0E1E">
        <w:rPr>
          <w:b/>
        </w:rPr>
        <w:t>Celebrate Financial Literacy Month!</w:t>
      </w:r>
    </w:p>
    <w:p w14:paraId="0B3E477F" w14:textId="18D0F745" w:rsidR="00AA0E1E" w:rsidRDefault="00AA0E1E">
      <w:r>
        <w:t>April is National Financial Literacy Month, an annual effort to high</w:t>
      </w:r>
      <w:r w:rsidR="007332CB">
        <w:t xml:space="preserve">light </w:t>
      </w:r>
      <w:r>
        <w:t>the importance of financial education</w:t>
      </w:r>
      <w:r w:rsidR="007332CB">
        <w:t xml:space="preserve"> and help Americans </w:t>
      </w:r>
      <w:r>
        <w:t xml:space="preserve">develop healthy personal finance skills. Organizations and institutions across the country come together this month to help communities bolster their efforts by working </w:t>
      </w:r>
      <w:bookmarkStart w:id="0" w:name="_GoBack"/>
      <w:bookmarkEnd w:id="0"/>
      <w:r w:rsidR="005C5809">
        <w:t>as one</w:t>
      </w:r>
      <w:r>
        <w:t xml:space="preserve"> to showcase the </w:t>
      </w:r>
      <w:r w:rsidR="00EA624A">
        <w:t xml:space="preserve">many available </w:t>
      </w:r>
      <w:r>
        <w:t xml:space="preserve">resources. </w:t>
      </w:r>
    </w:p>
    <w:p w14:paraId="6F497754" w14:textId="0EBADBEE" w:rsidR="00AA0E1E" w:rsidRDefault="00AA0E1E">
      <w:r>
        <w:t xml:space="preserve">The American Institute of CPAs (AICPA) and the state CPA societies have supported and participated </w:t>
      </w:r>
      <w:r w:rsidR="007332CB">
        <w:t>in National Financial Literacy Month since its inception</w:t>
      </w:r>
      <w:r w:rsidR="00126864">
        <w:t xml:space="preserve"> over 11 years ago</w:t>
      </w:r>
      <w:r w:rsidR="007332CB">
        <w:t xml:space="preserve">, </w:t>
      </w:r>
      <w:r w:rsidR="00EA624A">
        <w:t xml:space="preserve">and </w:t>
      </w:r>
      <w:r w:rsidR="007332CB">
        <w:t>maintain</w:t>
      </w:r>
      <w:r w:rsidR="00EA624A">
        <w:t>s</w:t>
      </w:r>
      <w:r w:rsidR="007332CB">
        <w:t xml:space="preserve"> efforts year-round. The AICPA’s </w:t>
      </w:r>
      <w:r w:rsidR="007332CB" w:rsidRPr="007332CB">
        <w:t xml:space="preserve">360 Degrees of Financial Literacy </w:t>
      </w:r>
      <w:r w:rsidR="007332CB">
        <w:t xml:space="preserve">program </w:t>
      </w:r>
      <w:r w:rsidR="007332CB" w:rsidRPr="007332CB">
        <w:t xml:space="preserve">is </w:t>
      </w:r>
      <w:r w:rsidR="005A0093">
        <w:t>a</w:t>
      </w:r>
      <w:r w:rsidR="007332CB" w:rsidRPr="007332CB">
        <w:t xml:space="preserve"> national volunteer effort of CPAs to help all Americans understand their personal finances through every s</w:t>
      </w:r>
      <w:r w:rsidR="007332CB">
        <w:t xml:space="preserve">tage in life and </w:t>
      </w:r>
      <w:r w:rsidR="007332CB" w:rsidRPr="007332CB">
        <w:t>improve the</w:t>
      </w:r>
      <w:r w:rsidR="007332CB">
        <w:t>ir</w:t>
      </w:r>
      <w:r w:rsidR="007332CB" w:rsidRPr="007332CB">
        <w:t xml:space="preserve"> f</w:t>
      </w:r>
      <w:r w:rsidR="007332CB">
        <w:t>inancial capability</w:t>
      </w:r>
      <w:r w:rsidR="007332CB" w:rsidRPr="007332CB">
        <w:t xml:space="preserve">. In conjunction with the efforts of the independent state CPA societies, the program combines grassroots financial literacy efforts with free resources for the public and tools for CPAs to </w:t>
      </w:r>
      <w:r w:rsidR="005A0093">
        <w:t xml:space="preserve">help </w:t>
      </w:r>
      <w:r w:rsidR="007332CB" w:rsidRPr="007332CB">
        <w:t xml:space="preserve">educate Americans of all ages on financial topics.  </w:t>
      </w:r>
    </w:p>
    <w:p w14:paraId="7073B815" w14:textId="77777777" w:rsidR="007332CB" w:rsidRPr="00ED0DDB" w:rsidRDefault="007332CB" w:rsidP="007332CB">
      <w:pPr>
        <w:spacing w:before="225" w:after="225" w:line="330" w:lineRule="atLeast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Resource Highlights</w:t>
      </w:r>
    </w:p>
    <w:p w14:paraId="2269E1CF" w14:textId="77777777" w:rsidR="007332CB" w:rsidRPr="00ED0DDB" w:rsidRDefault="007332CB" w:rsidP="007332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ED0DDB">
        <w:rPr>
          <w:rFonts w:eastAsia="Times New Roman" w:cs="Times New Roman"/>
        </w:rPr>
        <w:t xml:space="preserve">The </w:t>
      </w:r>
      <w:r w:rsidRPr="00ED0DDB">
        <w:rPr>
          <w:rFonts w:eastAsia="Times New Roman" w:cs="Times New Roman"/>
          <w:color w:val="0000FF"/>
          <w:u w:val="single"/>
        </w:rPr>
        <w:t>360finlit.org</w:t>
      </w:r>
      <w:r w:rsidRPr="00ED0DDB">
        <w:rPr>
          <w:rFonts w:eastAsia="Times New Roman" w:cs="Times New Roman"/>
        </w:rPr>
        <w:t xml:space="preserve"> website is the centerpiece of the </w:t>
      </w:r>
      <w:r w:rsidRPr="007332CB">
        <w:t xml:space="preserve">360 Degrees of Financial Literacy </w:t>
      </w:r>
      <w:r w:rsidRPr="00ED0DDB">
        <w:rPr>
          <w:rFonts w:eastAsia="Times New Roman" w:cs="Times New Roman"/>
        </w:rPr>
        <w:t>program, where consumers of all ages can find free resources to help them make sound financial decisions.</w:t>
      </w:r>
    </w:p>
    <w:p w14:paraId="0B8246E1" w14:textId="60D4611F" w:rsidR="00C97E98" w:rsidRPr="009D5C5A" w:rsidRDefault="00126864" w:rsidP="009D5C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hyperlink r:id="rId5" w:tgtFrame="_blank" w:history="1">
        <w:r w:rsidR="007332CB" w:rsidRPr="00ED0DDB">
          <w:rPr>
            <w:rFonts w:eastAsia="Times New Roman" w:cs="Times New Roman"/>
            <w:color w:val="0000FF"/>
            <w:u w:val="single"/>
          </w:rPr>
          <w:t>Feed the Pig</w:t>
        </w:r>
      </w:hyperlink>
      <w:r w:rsidR="007332CB">
        <w:rPr>
          <w:rFonts w:eastAsia="Times New Roman" w:cs="Times New Roman"/>
        </w:rPr>
        <w:t xml:space="preserve"> is the AICPA’s </w:t>
      </w:r>
      <w:r w:rsidR="007332CB" w:rsidRPr="00ED0DDB">
        <w:rPr>
          <w:rFonts w:eastAsia="Times New Roman" w:cs="Times New Roman"/>
        </w:rPr>
        <w:t xml:space="preserve">national public service campaign developed </w:t>
      </w:r>
      <w:r w:rsidR="007332CB">
        <w:rPr>
          <w:rFonts w:eastAsia="Times New Roman" w:cs="Times New Roman"/>
        </w:rPr>
        <w:t xml:space="preserve">in partnership with the Ad Council </w:t>
      </w:r>
      <w:r w:rsidR="007332CB" w:rsidRPr="00ED0DDB">
        <w:rPr>
          <w:rFonts w:eastAsia="Times New Roman" w:cs="Times New Roman"/>
        </w:rPr>
        <w:t xml:space="preserve">to encourage Americans ages 25-34 to take control of their personal finances and make savings a part of their daily lives. </w:t>
      </w:r>
      <w:r w:rsidR="007332CB">
        <w:rPr>
          <w:rFonts w:eastAsia="Times New Roman" w:cs="Times New Roman"/>
        </w:rPr>
        <w:t>Free, interactive tools and resources are available at FeedthePig.org</w:t>
      </w:r>
      <w:r w:rsidR="007332CB" w:rsidRPr="00ED0DDB">
        <w:rPr>
          <w:rFonts w:eastAsia="Times New Roman" w:cs="Times New Roman"/>
        </w:rPr>
        <w:t xml:space="preserve">. </w:t>
      </w:r>
    </w:p>
    <w:p w14:paraId="1FE5D6D2" w14:textId="77777777" w:rsidR="007332CB" w:rsidRPr="00ED0DDB" w:rsidRDefault="00126864" w:rsidP="007332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hyperlink r:id="rId6" w:tgtFrame="_blank" w:history="1">
        <w:r w:rsidR="007332CB" w:rsidRPr="00ED0DDB">
          <w:rPr>
            <w:rFonts w:eastAsia="Times New Roman" w:cs="Times New Roman"/>
            <w:color w:val="0000FF"/>
            <w:u w:val="single"/>
          </w:rPr>
          <w:t>Feed the Pig for Tweens</w:t>
        </w:r>
      </w:hyperlink>
      <w:r w:rsidR="007332CB" w:rsidRPr="00ED0DDB">
        <w:rPr>
          <w:rFonts w:eastAsia="Times New Roman" w:cs="Times New Roman"/>
        </w:rPr>
        <w:t xml:space="preserve"> is a fun, </w:t>
      </w:r>
      <w:r w:rsidR="007332CB">
        <w:rPr>
          <w:rFonts w:eastAsia="Times New Roman" w:cs="Times New Roman"/>
        </w:rPr>
        <w:t>math-based</w:t>
      </w:r>
      <w:r w:rsidR="007332CB" w:rsidRPr="00ED0DDB">
        <w:rPr>
          <w:rFonts w:eastAsia="Times New Roman" w:cs="Times New Roman"/>
        </w:rPr>
        <w:t xml:space="preserve"> financial literacy </w:t>
      </w:r>
      <w:r w:rsidR="007332CB">
        <w:rPr>
          <w:rFonts w:eastAsia="Times New Roman" w:cs="Times New Roman"/>
        </w:rPr>
        <w:t>curriculum</w:t>
      </w:r>
      <w:r w:rsidR="007332CB" w:rsidRPr="00ED0DDB">
        <w:rPr>
          <w:rFonts w:eastAsia="Times New Roman" w:cs="Times New Roman"/>
        </w:rPr>
        <w:t xml:space="preserve"> for students and teachers in grades 4, 5, and 6.  Located at </w:t>
      </w:r>
      <w:hyperlink r:id="rId7" w:tgtFrame="_blank" w:history="1">
        <w:r w:rsidR="007332CB" w:rsidRPr="00ED0DDB">
          <w:rPr>
            <w:rFonts w:eastAsia="Times New Roman" w:cs="Times New Roman"/>
            <w:color w:val="0000FF"/>
            <w:u w:val="single"/>
          </w:rPr>
          <w:t>tweens.feedthepig.org/tweens</w:t>
        </w:r>
      </w:hyperlink>
      <w:r w:rsidR="007332CB" w:rsidRPr="00ED0DDB">
        <w:rPr>
          <w:rFonts w:eastAsia="Times New Roman" w:cs="Times New Roman"/>
        </w:rPr>
        <w:t xml:space="preserve">, </w:t>
      </w:r>
      <w:r w:rsidR="007332CB">
        <w:rPr>
          <w:rFonts w:eastAsia="Times New Roman" w:cs="Times New Roman"/>
        </w:rPr>
        <w:t>the full program is available to download for free</w:t>
      </w:r>
      <w:r w:rsidR="007332CB" w:rsidRPr="00ED0DDB">
        <w:rPr>
          <w:rFonts w:eastAsia="Times New Roman" w:cs="Times New Roman"/>
        </w:rPr>
        <w:t>.</w:t>
      </w:r>
    </w:p>
    <w:p w14:paraId="4F6EE8CA" w14:textId="77777777" w:rsidR="007332CB" w:rsidRDefault="00126864" w:rsidP="007332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hyperlink r:id="rId8" w:anchor=".VIXTzzHF_Nu" w:tgtFrame="_blank" w:history="1">
        <w:r w:rsidR="007332CB" w:rsidRPr="00ED0DDB">
          <w:rPr>
            <w:rFonts w:eastAsia="Times New Roman" w:cs="Times New Roman"/>
            <w:color w:val="0000FF"/>
            <w:u w:val="single"/>
          </w:rPr>
          <w:t>Ready. Set. Goal! A 4-Week Financial Fitness Challenge</w:t>
        </w:r>
      </w:hyperlink>
      <w:r w:rsidR="007332CB">
        <w:rPr>
          <w:rFonts w:eastAsia="Times New Roman" w:cs="Times New Roman"/>
        </w:rPr>
        <w:t>. One of</w:t>
      </w:r>
      <w:r w:rsidR="007332CB" w:rsidRPr="00ED0DDB">
        <w:rPr>
          <w:rFonts w:eastAsia="Times New Roman" w:cs="Times New Roman"/>
        </w:rPr>
        <w:t xml:space="preserve"> the main reason</w:t>
      </w:r>
      <w:r w:rsidR="007332CB">
        <w:rPr>
          <w:rFonts w:eastAsia="Times New Roman" w:cs="Times New Roman"/>
        </w:rPr>
        <w:t>s</w:t>
      </w:r>
      <w:r w:rsidR="007332CB" w:rsidRPr="00ED0DDB">
        <w:rPr>
          <w:rFonts w:eastAsia="Times New Roman" w:cs="Times New Roman"/>
        </w:rPr>
        <w:t xml:space="preserve"> why most people don't achieve their goals is lack of proper plann</w:t>
      </w:r>
      <w:r w:rsidR="007332CB">
        <w:rPr>
          <w:rFonts w:eastAsia="Times New Roman" w:cs="Times New Roman"/>
        </w:rPr>
        <w:t xml:space="preserve">ing. This 4-week challenge helps </w:t>
      </w:r>
      <w:proofErr w:type="gramStart"/>
      <w:r w:rsidR="007332CB">
        <w:rPr>
          <w:rFonts w:eastAsia="Times New Roman" w:cs="Times New Roman"/>
        </w:rPr>
        <w:t>consumers</w:t>
      </w:r>
      <w:proofErr w:type="gramEnd"/>
      <w:r w:rsidR="007332CB">
        <w:rPr>
          <w:rFonts w:eastAsia="Times New Roman" w:cs="Times New Roman"/>
        </w:rPr>
        <w:t xml:space="preserve"> jumpstart their financial understanding. </w:t>
      </w:r>
    </w:p>
    <w:p w14:paraId="6CE5778E" w14:textId="77777777" w:rsidR="007332CB" w:rsidRDefault="00126864" w:rsidP="007332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hyperlink r:id="rId9" w:history="1">
        <w:r w:rsidR="007332CB" w:rsidRPr="00A7344B">
          <w:rPr>
            <w:rStyle w:val="Hyperlink"/>
            <w:rFonts w:eastAsia="Times New Roman" w:cs="Times New Roman"/>
          </w:rPr>
          <w:t>YOU Save</w:t>
        </w:r>
      </w:hyperlink>
      <w:r w:rsidR="007332CB">
        <w:rPr>
          <w:rFonts w:eastAsia="Times New Roman" w:cs="Times New Roman"/>
        </w:rPr>
        <w:t xml:space="preserve"> </w:t>
      </w:r>
      <w:r w:rsidR="00A7344B">
        <w:rPr>
          <w:rFonts w:eastAsia="Times New Roman" w:cs="Times New Roman"/>
        </w:rPr>
        <w:t>is an interactive tool that provides a starting point financial plan based on selected goals</w:t>
      </w:r>
      <w:r w:rsidR="007332CB">
        <w:rPr>
          <w:rFonts w:eastAsia="Times New Roman" w:cs="Times New Roman"/>
        </w:rPr>
        <w:t xml:space="preserve">. </w:t>
      </w:r>
      <w:r w:rsidR="00A7344B">
        <w:rPr>
          <w:rFonts w:eastAsia="Times New Roman" w:cs="Times New Roman"/>
        </w:rPr>
        <w:t xml:space="preserve">It shows how planning ahead can turn </w:t>
      </w:r>
      <w:r w:rsidR="007332CB" w:rsidRPr="007332CB">
        <w:rPr>
          <w:rFonts w:eastAsia="Times New Roman" w:cs="Times New Roman"/>
        </w:rPr>
        <w:t>dollars into something you can drive,</w:t>
      </w:r>
      <w:r w:rsidR="00A7344B">
        <w:rPr>
          <w:rFonts w:eastAsia="Times New Roman" w:cs="Times New Roman"/>
        </w:rPr>
        <w:t xml:space="preserve"> live or retire in down the road. </w:t>
      </w:r>
    </w:p>
    <w:p w14:paraId="3A286B30" w14:textId="77777777" w:rsidR="00A7344B" w:rsidRPr="00ED0DDB" w:rsidRDefault="00A7344B" w:rsidP="007332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Creative partnerships with organizations like </w:t>
      </w:r>
      <w:hyperlink r:id="rId10" w:history="1">
        <w:r w:rsidRPr="00A7344B">
          <w:rPr>
            <w:rStyle w:val="Hyperlink"/>
            <w:rFonts w:eastAsia="Times New Roman" w:cs="Times New Roman"/>
          </w:rPr>
          <w:t>Refinery29</w:t>
        </w:r>
      </w:hyperlink>
      <w:r>
        <w:rPr>
          <w:rFonts w:eastAsia="Times New Roman" w:cs="Times New Roman"/>
        </w:rPr>
        <w:t xml:space="preserve">, </w:t>
      </w:r>
      <w:hyperlink r:id="rId11" w:history="1">
        <w:proofErr w:type="spellStart"/>
        <w:r w:rsidRPr="00A7344B">
          <w:rPr>
            <w:rStyle w:val="Hyperlink"/>
            <w:rFonts w:eastAsia="Times New Roman" w:cs="Times New Roman"/>
          </w:rPr>
          <w:t>Upworthy</w:t>
        </w:r>
        <w:proofErr w:type="spellEnd"/>
      </w:hyperlink>
      <w:r>
        <w:rPr>
          <w:rFonts w:eastAsia="Times New Roman" w:cs="Times New Roman"/>
        </w:rPr>
        <w:t xml:space="preserve"> and </w:t>
      </w:r>
      <w:hyperlink r:id="rId12" w:history="1">
        <w:proofErr w:type="spellStart"/>
        <w:r w:rsidRPr="00A7344B">
          <w:rPr>
            <w:rStyle w:val="Hyperlink"/>
            <w:rFonts w:eastAsia="Times New Roman" w:cs="Times New Roman"/>
          </w:rPr>
          <w:t>Dreamworks</w:t>
        </w:r>
        <w:proofErr w:type="spellEnd"/>
      </w:hyperlink>
      <w:r>
        <w:rPr>
          <w:rFonts w:eastAsia="Times New Roman" w:cs="Times New Roman"/>
        </w:rPr>
        <w:t xml:space="preserve"> to provide ongoing re</w:t>
      </w:r>
      <w:r w:rsidR="00C97E98">
        <w:rPr>
          <w:rFonts w:eastAsia="Times New Roman" w:cs="Times New Roman"/>
        </w:rPr>
        <w:t xml:space="preserve">sources and financial literacy awareness to audiences, regardless of where they </w:t>
      </w:r>
      <w:proofErr w:type="gramStart"/>
      <w:r w:rsidR="00C97E98">
        <w:rPr>
          <w:rFonts w:eastAsia="Times New Roman" w:cs="Times New Roman"/>
        </w:rPr>
        <w:t>browse</w:t>
      </w:r>
      <w:proofErr w:type="gramEnd"/>
      <w:r w:rsidR="00C97E98">
        <w:rPr>
          <w:rFonts w:eastAsia="Times New Roman" w:cs="Times New Roman"/>
        </w:rPr>
        <w:t>.</w:t>
      </w:r>
    </w:p>
    <w:p w14:paraId="3BA4D9CB" w14:textId="77777777" w:rsidR="00C97E98" w:rsidRDefault="00A7344B" w:rsidP="007332CB">
      <w:r>
        <w:t>In the past year, t</w:t>
      </w:r>
      <w:r w:rsidR="007332CB">
        <w:t xml:space="preserve">he AICPA’s </w:t>
      </w:r>
      <w:r w:rsidR="007332CB" w:rsidRPr="00AA0E1E">
        <w:t>award-winning efforts have generated over 49 million social media impressions and more than 6.6 million website visits.</w:t>
      </w:r>
      <w:r w:rsidR="00C97E98">
        <w:t xml:space="preserve"> </w:t>
      </w:r>
    </w:p>
    <w:p w14:paraId="3E4413EB" w14:textId="77777777" w:rsidR="00C97E98" w:rsidRDefault="00C97E98" w:rsidP="007332CB">
      <w:commentRangeStart w:id="1"/>
      <w:r>
        <w:t xml:space="preserve">Learn more about the CPA profession’s efforts and find out </w:t>
      </w:r>
      <w:hyperlink r:id="rId13" w:history="1">
        <w:r w:rsidRPr="00C97E98">
          <w:rPr>
            <w:rStyle w:val="Hyperlink"/>
          </w:rPr>
          <w:t>what’s happening in your state</w:t>
        </w:r>
      </w:hyperlink>
      <w:r>
        <w:t xml:space="preserve">. </w:t>
      </w:r>
      <w:commentRangeEnd w:id="1"/>
      <w:r>
        <w:rPr>
          <w:rStyle w:val="CommentReference"/>
        </w:rPr>
        <w:commentReference w:id="1"/>
      </w:r>
    </w:p>
    <w:p w14:paraId="54BCE9AC" w14:textId="77777777" w:rsidR="007332CB" w:rsidRDefault="007332CB"/>
    <w:sectPr w:rsidR="00733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Claudia Cieslak" w:date="2017-03-13T14:17:00Z" w:initials="CC">
    <w:p w14:paraId="59984F7B" w14:textId="77777777" w:rsidR="00C97E98" w:rsidRDefault="00C97E98">
      <w:pPr>
        <w:pStyle w:val="CommentText"/>
      </w:pPr>
      <w:r>
        <w:rPr>
          <w:rStyle w:val="CommentReference"/>
        </w:rPr>
        <w:annotationRef/>
      </w:r>
      <w:r>
        <w:t xml:space="preserve">This may be replaced with specific information from individual state society.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984F7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0725F"/>
    <w:multiLevelType w:val="multilevel"/>
    <w:tmpl w:val="0EE6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audia Cieslak">
    <w15:presenceInfo w15:providerId="AD" w15:userId="S-1-5-21-1214440339-1606980848-682003330-375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1E"/>
    <w:rsid w:val="000C7FDB"/>
    <w:rsid w:val="00126864"/>
    <w:rsid w:val="005A0093"/>
    <w:rsid w:val="005C5809"/>
    <w:rsid w:val="00643C1E"/>
    <w:rsid w:val="007332CB"/>
    <w:rsid w:val="009D5C5A"/>
    <w:rsid w:val="00A7344B"/>
    <w:rsid w:val="00AA0E1E"/>
    <w:rsid w:val="00C97E98"/>
    <w:rsid w:val="00EA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84ED8"/>
  <w15:chartTrackingRefBased/>
  <w15:docId w15:val="{31938B42-F283-45C8-BA80-14C725E9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3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2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2C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32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44B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E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5C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dthepig.org/toolbox/tips/ready.-set.-goal!-a-4-week-financial-fitness-challenge" TargetMode="External"/><Relationship Id="rId13" Type="http://schemas.openxmlformats.org/officeDocument/2006/relationships/hyperlink" Target="http://www.360financialliteracy.org/my360/inmystat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weens.feedthepig.org/tweens/" TargetMode="External"/><Relationship Id="rId12" Type="http://schemas.openxmlformats.org/officeDocument/2006/relationships/hyperlink" Target="http://www.feedthepig.org/about-us/psas/tv/the-boss-baby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tweens.feedthepig.org/tweens/" TargetMode="External"/><Relationship Id="rId11" Type="http://schemas.openxmlformats.org/officeDocument/2006/relationships/hyperlink" Target="http://www.feedthepig.org/toolbox/tips/this-just-in-current-events/upworthy-articles-2017" TargetMode="External"/><Relationship Id="rId5" Type="http://schemas.openxmlformats.org/officeDocument/2006/relationships/hyperlink" Target="http://www.feedthepig.org/" TargetMode="External"/><Relationship Id="rId15" Type="http://schemas.microsoft.com/office/2011/relationships/commentsExtended" Target="commentsExtended.xml"/><Relationship Id="rId10" Type="http://schemas.openxmlformats.org/officeDocument/2006/relationships/hyperlink" Target="https://www.facebook.com/Refinery29Living/videos/736936549812065/?hc_ref=PAGES_TIME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edthepig.org/what-do-you-want-to-do" TargetMode="Externa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Cieslak</dc:creator>
  <cp:keywords/>
  <dc:description/>
  <cp:lastModifiedBy>Samantha Delgado</cp:lastModifiedBy>
  <cp:revision>2</cp:revision>
  <dcterms:created xsi:type="dcterms:W3CDTF">2017-03-14T17:44:00Z</dcterms:created>
  <dcterms:modified xsi:type="dcterms:W3CDTF">2017-03-14T17:44:00Z</dcterms:modified>
</cp:coreProperties>
</file>